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D38F" w14:textId="77777777" w:rsidR="000B7A75" w:rsidRPr="001844D1" w:rsidRDefault="00431913" w:rsidP="00DD76CB">
      <w:pPr>
        <w:jc w:val="center"/>
        <w:rPr>
          <w:rFonts w:ascii="Century Gothic" w:hAnsi="Century Gothic"/>
          <w:b/>
          <w:u w:val="single"/>
          <w:lang w:val="en-US"/>
        </w:rPr>
      </w:pPr>
      <w:bookmarkStart w:id="0" w:name="_GoBack"/>
      <w:bookmarkEnd w:id="0"/>
      <w:r w:rsidRPr="001844D1">
        <w:rPr>
          <w:rFonts w:ascii="Century Gothic" w:hAnsi="Century Gothic"/>
          <w:b/>
          <w:u w:val="single"/>
          <w:lang w:val="en-US"/>
        </w:rPr>
        <w:t>Our big question this term is: What’s it like to be me?</w:t>
      </w:r>
    </w:p>
    <w:p w14:paraId="6326ABEB" w14:textId="77777777" w:rsidR="005227C1" w:rsidRDefault="001844D1" w:rsidP="001844D1">
      <w:pPr>
        <w:jc w:val="center"/>
        <w:rPr>
          <w:rFonts w:ascii="Century Gothic" w:hAnsi="Century Gothic"/>
          <w:b/>
          <w:u w:val="single"/>
          <w:lang w:val="en-US"/>
        </w:rPr>
      </w:pPr>
      <w:r w:rsidRPr="001844D1">
        <w:rPr>
          <w:rFonts w:ascii="Century Gothic" w:hAnsi="Century Gothic"/>
          <w:b/>
          <w:u w:val="single"/>
          <w:lang w:val="en-US"/>
        </w:rPr>
        <w:t>This theme is based on the Humanities aspect of the curriculum: history and science</w:t>
      </w:r>
    </w:p>
    <w:p w14:paraId="672A6659" w14:textId="77777777" w:rsidR="00364321" w:rsidRDefault="00364321" w:rsidP="001844D1">
      <w:pPr>
        <w:jc w:val="center"/>
        <w:rPr>
          <w:rFonts w:ascii="Century Gothic" w:hAnsi="Century Gothic"/>
          <w:b/>
          <w:u w:val="single"/>
          <w:lang w:val="en-US"/>
        </w:rPr>
      </w:pPr>
    </w:p>
    <w:p w14:paraId="122717EE" w14:textId="08383A44" w:rsidR="00364321" w:rsidRPr="001844D1" w:rsidRDefault="00364321" w:rsidP="001844D1">
      <w:pPr>
        <w:jc w:val="center"/>
        <w:rPr>
          <w:rFonts w:ascii="Century Gothic" w:hAnsi="Century Gothic"/>
          <w:b/>
          <w:u w:val="single"/>
          <w:lang w:val="en-US"/>
        </w:rPr>
      </w:pPr>
      <w:r>
        <w:fldChar w:fldCharType="begin"/>
      </w:r>
      <w:r w:rsidR="004B5256">
        <w:instrText xml:space="preserve"> INCLUDEPICTURE "C:\\var\\folders\\90\\bdh_25x567d7hkzhfy49062h0000gn\\T\\com.microsoft.Word\\WebArchiveCopyPasteTempFiles\\817PqhAECzL.jpg" \* MERGEFORMAT </w:instrText>
      </w:r>
      <w:r>
        <w:fldChar w:fldCharType="separate"/>
      </w:r>
      <w:r>
        <w:rPr>
          <w:noProof/>
          <w:lang w:eastAsia="en-GB"/>
        </w:rPr>
        <w:drawing>
          <wp:inline distT="0" distB="0" distL="0" distR="0" wp14:anchorId="3B574C6E" wp14:editId="1F1BF699">
            <wp:extent cx="941019" cy="942357"/>
            <wp:effectExtent l="0" t="0" r="0" b="0"/>
            <wp:docPr id="2" name="Picture 2" descr="Image result for whats it like to b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s it like to be 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732" cy="997148"/>
                    </a:xfrm>
                    <a:prstGeom prst="rect">
                      <a:avLst/>
                    </a:prstGeom>
                    <a:noFill/>
                    <a:ln>
                      <a:noFill/>
                    </a:ln>
                  </pic:spPr>
                </pic:pic>
              </a:graphicData>
            </a:graphic>
          </wp:inline>
        </w:drawing>
      </w:r>
      <w:r>
        <w:fldChar w:fldCharType="end"/>
      </w:r>
    </w:p>
    <w:p w14:paraId="5290B427" w14:textId="77777777" w:rsidR="005227C1" w:rsidRPr="00C62CFD" w:rsidRDefault="005227C1" w:rsidP="005227C1">
      <w:pPr>
        <w:pStyle w:val="NormalWeb"/>
        <w:shd w:val="clear" w:color="auto" w:fill="D6E0F2"/>
        <w:contextualSpacing/>
        <w:rPr>
          <w:rFonts w:ascii="Century Gothic" w:eastAsia="Malgun Gothic" w:hAnsi="Century Gothic"/>
          <w:b/>
          <w:bCs/>
          <w:color w:val="21211E"/>
          <w:sz w:val="20"/>
          <w:szCs w:val="20"/>
          <w:u w:val="single"/>
        </w:rPr>
      </w:pPr>
      <w:r w:rsidRPr="00C62CFD">
        <w:rPr>
          <w:rFonts w:ascii="Century Gothic" w:eastAsia="Malgun Gothic" w:hAnsi="Century Gothic"/>
          <w:b/>
          <w:bCs/>
          <w:color w:val="21211E"/>
          <w:sz w:val="20"/>
          <w:szCs w:val="20"/>
          <w:u w:val="single"/>
        </w:rPr>
        <w:t xml:space="preserve">RANGE: </w:t>
      </w:r>
    </w:p>
    <w:p w14:paraId="7195A444" w14:textId="77777777" w:rsidR="005227C1" w:rsidRPr="00C62CFD" w:rsidRDefault="005227C1" w:rsidP="005227C1">
      <w:pPr>
        <w:pStyle w:val="NormalWeb"/>
        <w:shd w:val="clear" w:color="auto" w:fill="D6E0F2"/>
        <w:contextualSpacing/>
        <w:rPr>
          <w:rFonts w:ascii="Century Gothic" w:eastAsia="Times New Roman" w:hAnsi="Century Gothic"/>
          <w:b/>
          <w:bCs/>
          <w:color w:val="21211E"/>
          <w:sz w:val="20"/>
          <w:szCs w:val="20"/>
        </w:rPr>
      </w:pPr>
      <w:r w:rsidRPr="00C62CFD">
        <w:rPr>
          <w:rFonts w:ascii="Century Gothic" w:eastAsia="Times New Roman" w:hAnsi="Century Gothic"/>
          <w:b/>
          <w:bCs/>
          <w:color w:val="21211E"/>
          <w:sz w:val="20"/>
          <w:szCs w:val="20"/>
        </w:rPr>
        <w:t xml:space="preserve">Time and people </w:t>
      </w:r>
    </w:p>
    <w:p w14:paraId="32E32A34" w14:textId="77777777" w:rsidR="005227C1" w:rsidRPr="00C62CFD" w:rsidRDefault="005227C1" w:rsidP="005227C1">
      <w:pPr>
        <w:pStyle w:val="NormalWeb"/>
        <w:shd w:val="clear" w:color="auto" w:fill="D6E0F2"/>
        <w:contextualSpacing/>
        <w:rPr>
          <w:rFonts w:ascii="Century Gothic" w:eastAsia="Times New Roman" w:hAnsi="Century Gothic"/>
          <w:b/>
          <w:bCs/>
          <w:color w:val="21211E"/>
          <w:sz w:val="20"/>
          <w:szCs w:val="20"/>
        </w:rPr>
      </w:pPr>
      <w:r w:rsidRPr="00C62CFD">
        <w:rPr>
          <w:rFonts w:ascii="Century Gothic" w:eastAsia="Times New Roman" w:hAnsi="Century Gothic"/>
          <w:b/>
          <w:bCs/>
          <w:color w:val="21211E"/>
          <w:sz w:val="20"/>
          <w:szCs w:val="20"/>
        </w:rPr>
        <w:t xml:space="preserve">Children should be given opportunities to: </w:t>
      </w:r>
    </w:p>
    <w:p w14:paraId="5A055013" w14:textId="77777777" w:rsidR="005227C1" w:rsidRPr="00C62CFD" w:rsidRDefault="005227C1" w:rsidP="005227C1">
      <w:pPr>
        <w:pStyle w:val="NormalWeb"/>
        <w:shd w:val="clear" w:color="auto" w:fill="D6E0F2"/>
        <w:contextualSpacing/>
        <w:rPr>
          <w:rFonts w:ascii="Century Gothic" w:eastAsia="Times New Roman" w:hAnsi="Century Gothic"/>
          <w:i/>
          <w:iCs/>
          <w:color w:val="21211E"/>
          <w:sz w:val="20"/>
          <w:szCs w:val="20"/>
        </w:rPr>
      </w:pPr>
      <w:r w:rsidRPr="00C62CFD">
        <w:rPr>
          <w:rFonts w:ascii="Century Gothic" w:eastAsia="Times New Roman" w:hAnsi="Century Gothic"/>
          <w:color w:val="21211E"/>
          <w:sz w:val="20"/>
          <w:szCs w:val="20"/>
        </w:rPr>
        <w:t xml:space="preserve">sequence events, routines and changes, </w:t>
      </w:r>
      <w:r w:rsidRPr="00C62CFD">
        <w:rPr>
          <w:rFonts w:ascii="Century Gothic" w:eastAsia="Times New Roman" w:hAnsi="Century Gothic"/>
          <w:i/>
          <w:iCs/>
          <w:color w:val="21211E"/>
          <w:sz w:val="20"/>
          <w:szCs w:val="20"/>
        </w:rPr>
        <w:t xml:space="preserve">e.g. in a journey to school, in a story </w:t>
      </w:r>
    </w:p>
    <w:p w14:paraId="7782DC2E" w14:textId="77777777" w:rsidR="005227C1" w:rsidRPr="00C62CFD" w:rsidRDefault="005227C1" w:rsidP="005227C1">
      <w:pPr>
        <w:pStyle w:val="NormalWeb"/>
        <w:shd w:val="clear" w:color="auto" w:fill="D6E0F2"/>
        <w:contextualSpacing/>
        <w:rPr>
          <w:rFonts w:ascii="Century Gothic" w:eastAsia="Times New Roman" w:hAnsi="Century Gothic"/>
          <w:color w:val="21211E"/>
          <w:sz w:val="20"/>
          <w:szCs w:val="20"/>
        </w:rPr>
      </w:pPr>
      <w:r w:rsidRPr="00C62CFD">
        <w:rPr>
          <w:rFonts w:ascii="Century Gothic" w:eastAsia="Times New Roman" w:hAnsi="Century Gothic"/>
          <w:color w:val="21211E"/>
          <w:sz w:val="20"/>
          <w:szCs w:val="20"/>
        </w:rPr>
        <w:t xml:space="preserve">measure time, using simple measuring devices, clocks, watches and calendars </w:t>
      </w:r>
    </w:p>
    <w:p w14:paraId="607B5908" w14:textId="77777777" w:rsidR="005227C1" w:rsidRPr="00C62CFD" w:rsidRDefault="005227C1" w:rsidP="005227C1">
      <w:pPr>
        <w:pStyle w:val="NormalWeb"/>
        <w:shd w:val="clear" w:color="auto" w:fill="D6E0F2"/>
        <w:contextualSpacing/>
        <w:rPr>
          <w:rFonts w:ascii="Century Gothic" w:eastAsia="Times New Roman" w:hAnsi="Century Gothic"/>
          <w:i/>
          <w:iCs/>
          <w:color w:val="21211E"/>
          <w:sz w:val="20"/>
          <w:szCs w:val="20"/>
        </w:rPr>
      </w:pPr>
      <w:r w:rsidRPr="00C62CFD">
        <w:rPr>
          <w:rFonts w:ascii="Century Gothic" w:eastAsia="Times New Roman" w:hAnsi="Century Gothic"/>
          <w:color w:val="21211E"/>
          <w:sz w:val="20"/>
          <w:szCs w:val="20"/>
        </w:rPr>
        <w:t xml:space="preserve">recognise the changes caused by time, </w:t>
      </w:r>
      <w:r w:rsidRPr="00C62CFD">
        <w:rPr>
          <w:rFonts w:ascii="Century Gothic" w:eastAsia="Times New Roman" w:hAnsi="Century Gothic"/>
          <w:i/>
          <w:iCs/>
          <w:color w:val="21211E"/>
          <w:sz w:val="20"/>
          <w:szCs w:val="20"/>
        </w:rPr>
        <w:t xml:space="preserve">e.g. to themselves and to people and places familiar to them </w:t>
      </w:r>
    </w:p>
    <w:p w14:paraId="0A48B974" w14:textId="77777777" w:rsidR="005227C1" w:rsidRPr="00C62CFD" w:rsidRDefault="005227C1" w:rsidP="005227C1">
      <w:pPr>
        <w:pStyle w:val="NormalWeb"/>
        <w:shd w:val="clear" w:color="auto" w:fill="D6E0F2"/>
        <w:contextualSpacing/>
        <w:rPr>
          <w:rFonts w:ascii="Century Gothic" w:eastAsia="Times New Roman" w:hAnsi="Century Gothic"/>
          <w:color w:val="21211E"/>
          <w:sz w:val="20"/>
          <w:szCs w:val="20"/>
        </w:rPr>
      </w:pPr>
      <w:r w:rsidRPr="00C62CFD">
        <w:rPr>
          <w:rFonts w:ascii="Century Gothic" w:eastAsia="Times New Roman" w:hAnsi="Century Gothic"/>
          <w:color w:val="21211E"/>
          <w:sz w:val="20"/>
          <w:szCs w:val="20"/>
        </w:rPr>
        <w:t xml:space="preserve">recognise that there are reasons for, and consequences of, some actions </w:t>
      </w:r>
    </w:p>
    <w:p w14:paraId="36E7AF0E" w14:textId="77777777" w:rsidR="005227C1" w:rsidRPr="00C62CFD" w:rsidRDefault="005227C1" w:rsidP="005227C1">
      <w:pPr>
        <w:pStyle w:val="NormalWeb"/>
        <w:shd w:val="clear" w:color="auto" w:fill="D6E0F2"/>
        <w:contextualSpacing/>
        <w:rPr>
          <w:rFonts w:ascii="Century Gothic" w:eastAsia="Times New Roman" w:hAnsi="Century Gothic"/>
          <w:i/>
          <w:iCs/>
          <w:color w:val="21211E"/>
          <w:sz w:val="20"/>
          <w:szCs w:val="20"/>
        </w:rPr>
      </w:pPr>
      <w:r w:rsidRPr="00C62CFD">
        <w:rPr>
          <w:rFonts w:ascii="Century Gothic" w:eastAsia="Times New Roman" w:hAnsi="Century Gothic"/>
          <w:color w:val="21211E"/>
          <w:sz w:val="20"/>
          <w:szCs w:val="20"/>
        </w:rPr>
        <w:t xml:space="preserve">begin to identify differences between ways of life at different times, </w:t>
      </w:r>
      <w:r w:rsidRPr="00C62CFD">
        <w:rPr>
          <w:rFonts w:ascii="Century Gothic" w:eastAsia="Times New Roman" w:hAnsi="Century Gothic"/>
          <w:i/>
          <w:iCs/>
          <w:color w:val="21211E"/>
          <w:sz w:val="20"/>
          <w:szCs w:val="20"/>
        </w:rPr>
        <w:t xml:space="preserve">e.g. by comparing a familiar place at different times in the past </w:t>
      </w:r>
    </w:p>
    <w:p w14:paraId="0E7ECBFF" w14:textId="77777777" w:rsidR="005227C1" w:rsidRPr="00C62CFD" w:rsidRDefault="005227C1" w:rsidP="001844D1">
      <w:pPr>
        <w:pStyle w:val="NormalWeb"/>
        <w:shd w:val="clear" w:color="auto" w:fill="D6E0F2"/>
        <w:contextualSpacing/>
        <w:rPr>
          <w:rFonts w:ascii="Century Gothic" w:eastAsia="Malgun Gothic" w:hAnsi="Century Gothic"/>
          <w:b/>
          <w:bCs/>
          <w:color w:val="21211E"/>
          <w:sz w:val="20"/>
          <w:szCs w:val="20"/>
          <w:u w:val="single"/>
        </w:rPr>
      </w:pPr>
      <w:r w:rsidRPr="00C62CFD">
        <w:rPr>
          <w:rFonts w:ascii="Century Gothic" w:eastAsia="Times New Roman" w:hAnsi="Century Gothic"/>
          <w:color w:val="21211E"/>
          <w:sz w:val="20"/>
          <w:szCs w:val="20"/>
        </w:rPr>
        <w:t xml:space="preserve">use a range of historical sources, including artefacts and buildings, adults recalling their own past, and visual sources </w:t>
      </w:r>
      <w:r w:rsidR="001844D1" w:rsidRPr="00C62CFD">
        <w:rPr>
          <w:rFonts w:ascii="Century Gothic" w:eastAsia="Times New Roman" w:hAnsi="Century Gothic"/>
          <w:color w:val="21211E"/>
          <w:sz w:val="20"/>
          <w:szCs w:val="20"/>
        </w:rPr>
        <w:t>l</w:t>
      </w:r>
      <w:r w:rsidRPr="00C62CFD">
        <w:rPr>
          <w:rFonts w:ascii="Century Gothic" w:eastAsia="Times New Roman" w:hAnsi="Century Gothic"/>
          <w:color w:val="21211E"/>
          <w:sz w:val="20"/>
          <w:szCs w:val="20"/>
        </w:rPr>
        <w:t xml:space="preserve">ook at different representations and interpretations of the past, </w:t>
      </w:r>
      <w:r w:rsidRPr="00C62CFD">
        <w:rPr>
          <w:rFonts w:ascii="Century Gothic" w:eastAsia="Times New Roman" w:hAnsi="Century Gothic"/>
          <w:i/>
          <w:iCs/>
          <w:color w:val="21211E"/>
          <w:sz w:val="20"/>
          <w:szCs w:val="20"/>
        </w:rPr>
        <w:t>e.g. different</w:t>
      </w:r>
      <w:r w:rsidR="001844D1" w:rsidRPr="00C62CFD">
        <w:rPr>
          <w:rFonts w:ascii="Century Gothic" w:eastAsia="Times New Roman" w:hAnsi="Century Gothic"/>
          <w:i/>
          <w:iCs/>
          <w:color w:val="21211E"/>
          <w:sz w:val="20"/>
          <w:szCs w:val="20"/>
        </w:rPr>
        <w:t xml:space="preserve"> </w:t>
      </w:r>
      <w:r w:rsidRPr="00C62CFD">
        <w:rPr>
          <w:rFonts w:ascii="Century Gothic" w:eastAsia="Times New Roman" w:hAnsi="Century Gothic"/>
          <w:i/>
          <w:iCs/>
          <w:color w:val="21211E"/>
          <w:sz w:val="20"/>
          <w:szCs w:val="20"/>
        </w:rPr>
        <w:t>books/pictures/ICT sources about the same person or event</w:t>
      </w:r>
      <w:r w:rsidRPr="00C62CFD">
        <w:rPr>
          <w:rFonts w:ascii="Century Gothic" w:eastAsia="Times New Roman" w:hAnsi="Century Gothic"/>
          <w:color w:val="21211E"/>
          <w:sz w:val="20"/>
          <w:szCs w:val="20"/>
        </w:rPr>
        <w:t xml:space="preserve">. </w:t>
      </w:r>
    </w:p>
    <w:p w14:paraId="56D6C7CE"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sz w:val="20"/>
          <w:szCs w:val="20"/>
        </w:rPr>
      </w:pPr>
      <w:r w:rsidRPr="00C62CFD">
        <w:rPr>
          <w:rFonts w:ascii="Century Gothic" w:eastAsia="Times New Roman" w:hAnsi="Century Gothic" w:cs="Times New Roman"/>
          <w:b/>
          <w:bCs/>
          <w:color w:val="21211E"/>
          <w:sz w:val="20"/>
          <w:szCs w:val="20"/>
        </w:rPr>
        <w:t xml:space="preserve">Myself and other living things </w:t>
      </w:r>
    </w:p>
    <w:p w14:paraId="28AC092A"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sz w:val="20"/>
          <w:szCs w:val="20"/>
        </w:rPr>
      </w:pPr>
      <w:r w:rsidRPr="00C62CFD">
        <w:rPr>
          <w:rFonts w:ascii="Century Gothic" w:eastAsia="Times New Roman" w:hAnsi="Century Gothic" w:cs="Times New Roman"/>
          <w:b/>
          <w:bCs/>
          <w:color w:val="21211E"/>
          <w:sz w:val="20"/>
          <w:szCs w:val="20"/>
        </w:rPr>
        <w:t xml:space="preserve">Children should be given opportunities to: </w:t>
      </w:r>
    </w:p>
    <w:p w14:paraId="42332AFC"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color w:val="21211E"/>
          <w:sz w:val="20"/>
          <w:szCs w:val="20"/>
        </w:rPr>
      </w:pPr>
      <w:r w:rsidRPr="00C62CFD">
        <w:rPr>
          <w:rFonts w:ascii="Century Gothic" w:eastAsia="Times New Roman" w:hAnsi="Century Gothic" w:cs="Times New Roman"/>
          <w:color w:val="21211E"/>
          <w:sz w:val="20"/>
          <w:szCs w:val="20"/>
        </w:rPr>
        <w:t xml:space="preserve">learn the names and uses of the main external parts of the human body </w:t>
      </w:r>
    </w:p>
    <w:p w14:paraId="3AFD3883"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color w:val="21211E"/>
          <w:sz w:val="20"/>
          <w:szCs w:val="20"/>
        </w:rPr>
      </w:pPr>
      <w:r w:rsidRPr="00C62CFD">
        <w:rPr>
          <w:rFonts w:ascii="Century Gothic" w:eastAsia="Times New Roman" w:hAnsi="Century Gothic" w:cs="Times New Roman"/>
          <w:color w:val="21211E"/>
          <w:sz w:val="20"/>
          <w:szCs w:val="20"/>
        </w:rPr>
        <w:t xml:space="preserve">identify the similarities and differences between themselves and other children </w:t>
      </w:r>
    </w:p>
    <w:p w14:paraId="0095B3B7" w14:textId="77777777" w:rsidR="005227C1" w:rsidRPr="00C62CFD" w:rsidRDefault="005227C1" w:rsidP="005227C1">
      <w:pPr>
        <w:shd w:val="clear" w:color="auto" w:fill="D6E0F2"/>
        <w:spacing w:before="100" w:beforeAutospacing="1" w:after="100" w:afterAutospacing="1"/>
        <w:rPr>
          <w:rFonts w:ascii="Century Gothic" w:eastAsia="Times New Roman" w:hAnsi="Century Gothic" w:cs="Times New Roman"/>
          <w:color w:val="21211E"/>
          <w:sz w:val="20"/>
          <w:szCs w:val="20"/>
        </w:rPr>
      </w:pPr>
      <w:r w:rsidRPr="00C62CFD">
        <w:rPr>
          <w:rFonts w:ascii="Century Gothic" w:eastAsia="Times New Roman" w:hAnsi="Century Gothic" w:cs="Times New Roman"/>
          <w:color w:val="21211E"/>
          <w:sz w:val="20"/>
          <w:szCs w:val="20"/>
        </w:rPr>
        <w:t xml:space="preserve">learn about the senses that humans use to enable them to be aware of the world around them </w:t>
      </w:r>
    </w:p>
    <w:p w14:paraId="1BD3AB0D"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sz w:val="20"/>
          <w:szCs w:val="20"/>
        </w:rPr>
      </w:pPr>
      <w:r w:rsidRPr="00C62CFD">
        <w:rPr>
          <w:rFonts w:ascii="Century Gothic" w:eastAsia="Times New Roman" w:hAnsi="Century Gothic" w:cs="Times New Roman"/>
          <w:b/>
          <w:bCs/>
          <w:color w:val="21211E"/>
          <w:sz w:val="20"/>
          <w:szCs w:val="20"/>
        </w:rPr>
        <w:t xml:space="preserve">Myself and non-living things </w:t>
      </w:r>
    </w:p>
    <w:p w14:paraId="41C539BF"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sz w:val="20"/>
          <w:szCs w:val="20"/>
        </w:rPr>
      </w:pPr>
      <w:r w:rsidRPr="00C62CFD">
        <w:rPr>
          <w:rFonts w:ascii="Century Gothic" w:eastAsia="Times New Roman" w:hAnsi="Century Gothic" w:cs="Times New Roman"/>
          <w:b/>
          <w:bCs/>
          <w:color w:val="21211E"/>
          <w:sz w:val="20"/>
          <w:szCs w:val="20"/>
        </w:rPr>
        <w:t xml:space="preserve">Children should be given opportunities to: </w:t>
      </w:r>
    </w:p>
    <w:p w14:paraId="36A79F4F"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color w:val="21211E"/>
          <w:sz w:val="20"/>
          <w:szCs w:val="20"/>
        </w:rPr>
      </w:pPr>
      <w:r w:rsidRPr="00C62CFD">
        <w:rPr>
          <w:rFonts w:ascii="Century Gothic" w:eastAsia="Times New Roman" w:hAnsi="Century Gothic" w:cs="Times New Roman"/>
          <w:color w:val="21211E"/>
          <w:sz w:val="20"/>
          <w:szCs w:val="20"/>
        </w:rPr>
        <w:t xml:space="preserve">experiment with different everyday objects and use their senses to sort them into groups according to simple features </w:t>
      </w:r>
    </w:p>
    <w:p w14:paraId="4D4B8EF8" w14:textId="77777777" w:rsidR="005227C1" w:rsidRPr="00C62CFD" w:rsidRDefault="005227C1" w:rsidP="005227C1">
      <w:pPr>
        <w:shd w:val="clear" w:color="auto" w:fill="D6E0F2"/>
        <w:spacing w:before="100" w:beforeAutospacing="1" w:after="100" w:afterAutospacing="1"/>
        <w:contextualSpacing/>
        <w:rPr>
          <w:rFonts w:ascii="Century Gothic" w:eastAsia="Times New Roman" w:hAnsi="Century Gothic" w:cs="Times New Roman"/>
          <w:color w:val="21211E"/>
          <w:sz w:val="20"/>
          <w:szCs w:val="20"/>
        </w:rPr>
      </w:pPr>
      <w:r w:rsidRPr="00C62CFD">
        <w:rPr>
          <w:rFonts w:ascii="Century Gothic" w:eastAsia="Times New Roman" w:hAnsi="Century Gothic" w:cs="Times New Roman"/>
          <w:color w:val="21211E"/>
          <w:sz w:val="20"/>
          <w:szCs w:val="20"/>
        </w:rPr>
        <w:t xml:space="preserve">experiment with different everyday materials and use their senses to sort them into groups according to simple properties </w:t>
      </w:r>
    </w:p>
    <w:p w14:paraId="1640C437" w14:textId="77777777" w:rsidR="001844D1" w:rsidRPr="00C62CFD" w:rsidRDefault="005227C1" w:rsidP="001844D1">
      <w:pPr>
        <w:shd w:val="clear" w:color="auto" w:fill="D6E0F2"/>
        <w:spacing w:before="100" w:beforeAutospacing="1" w:after="100" w:afterAutospacing="1"/>
        <w:contextualSpacing/>
        <w:rPr>
          <w:rFonts w:ascii="Century Gothic" w:eastAsia="Times New Roman" w:hAnsi="Century Gothic" w:cs="Times New Roman"/>
          <w:color w:val="21211E"/>
          <w:sz w:val="20"/>
          <w:szCs w:val="20"/>
        </w:rPr>
      </w:pPr>
      <w:r w:rsidRPr="00C62CFD">
        <w:rPr>
          <w:rFonts w:ascii="Century Gothic" w:eastAsia="Times New Roman" w:hAnsi="Century Gothic" w:cs="Times New Roman"/>
          <w:color w:val="21211E"/>
          <w:sz w:val="20"/>
          <w:szCs w:val="20"/>
        </w:rPr>
        <w:t xml:space="preserve">understand that there are many kinds and sources of sound, that sounds travel away from sources and that they are heard when they enter the ear. </w:t>
      </w:r>
    </w:p>
    <w:p w14:paraId="0A37501D" w14:textId="77777777" w:rsidR="001844D1" w:rsidRPr="00C62CFD" w:rsidRDefault="001844D1" w:rsidP="001844D1">
      <w:pPr>
        <w:shd w:val="clear" w:color="auto" w:fill="D6E0F2"/>
        <w:spacing w:before="100" w:beforeAutospacing="1" w:after="100" w:afterAutospacing="1"/>
        <w:contextualSpacing/>
        <w:rPr>
          <w:rFonts w:ascii="Century Gothic" w:eastAsia="Malgun Gothic" w:hAnsi="Century Gothic"/>
          <w:b/>
          <w:bCs/>
          <w:color w:val="21211E"/>
          <w:sz w:val="20"/>
          <w:szCs w:val="20"/>
        </w:rPr>
      </w:pPr>
    </w:p>
    <w:p w14:paraId="3FE2C3B2" w14:textId="77777777" w:rsidR="001844D1" w:rsidRPr="00C62CFD" w:rsidRDefault="001844D1" w:rsidP="001844D1">
      <w:pPr>
        <w:shd w:val="clear" w:color="auto" w:fill="D6E0F2"/>
        <w:spacing w:before="100" w:beforeAutospacing="1" w:after="100" w:afterAutospacing="1"/>
        <w:contextualSpacing/>
        <w:rPr>
          <w:rFonts w:ascii="Century Gothic" w:eastAsia="Malgun Gothic" w:hAnsi="Century Gothic"/>
          <w:b/>
          <w:bCs/>
          <w:color w:val="21211E"/>
          <w:sz w:val="20"/>
          <w:szCs w:val="20"/>
        </w:rPr>
      </w:pPr>
      <w:r w:rsidRPr="00C62CFD">
        <w:rPr>
          <w:rFonts w:ascii="Century Gothic" w:eastAsia="Malgun Gothic" w:hAnsi="Century Gothic"/>
          <w:b/>
          <w:bCs/>
          <w:color w:val="21211E"/>
          <w:sz w:val="20"/>
          <w:szCs w:val="20"/>
          <w:u w:val="single"/>
        </w:rPr>
        <w:t xml:space="preserve">SKILLS: </w:t>
      </w:r>
      <w:r w:rsidR="005227C1" w:rsidRPr="00C62CFD">
        <w:rPr>
          <w:rFonts w:ascii="Century Gothic" w:eastAsia="Malgun Gothic" w:hAnsi="Century Gothic"/>
          <w:b/>
          <w:bCs/>
          <w:color w:val="21211E"/>
          <w:sz w:val="20"/>
          <w:szCs w:val="20"/>
        </w:rPr>
        <w:t xml:space="preserve">To experience the familiar world through investigating the indoor and outdoor environment, children should be encouraged to be curious and find out by: </w:t>
      </w:r>
    </w:p>
    <w:p w14:paraId="1E74C926"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exploring and experimenting</w:t>
      </w:r>
    </w:p>
    <w:p w14:paraId="34F21E71"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thinking about questions and then asking them and listening to the answers </w:t>
      </w:r>
    </w:p>
    <w:p w14:paraId="20C30710"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listening to others’ ideas </w:t>
      </w:r>
    </w:p>
    <w:p w14:paraId="4BAC40C5"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identifying what they want to find out and how to do it </w:t>
      </w:r>
    </w:p>
    <w:p w14:paraId="61C78DD2"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thinking about what might happen if... </w:t>
      </w:r>
    </w:p>
    <w:p w14:paraId="70AA65FB"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becoming aware of human achievements and the ‘big ideas’ that have shaped the world </w:t>
      </w:r>
    </w:p>
    <w:p w14:paraId="3BAF8D10"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investigating sources and issues </w:t>
      </w:r>
    </w:p>
    <w:p w14:paraId="35E68CAB"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thinking about how they will know if something has worked </w:t>
      </w:r>
    </w:p>
    <w:p w14:paraId="2A8A4701"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making observations and</w:t>
      </w:r>
      <w:r w:rsidRPr="00C62CFD">
        <w:rPr>
          <w:rFonts w:ascii="Century Gothic" w:hAnsi="Century Gothic"/>
          <w:color w:val="21211E"/>
          <w:sz w:val="20"/>
          <w:szCs w:val="20"/>
        </w:rPr>
        <w:t xml:space="preserve"> </w:t>
      </w:r>
      <w:r w:rsidRPr="00C62CFD">
        <w:rPr>
          <w:rFonts w:ascii="Century Gothic" w:eastAsia="Malgun Gothic" w:hAnsi="Century Gothic"/>
          <w:color w:val="21211E"/>
          <w:sz w:val="20"/>
          <w:szCs w:val="20"/>
        </w:rPr>
        <w:t xml:space="preserve">measurements and keeping records </w:t>
      </w:r>
    </w:p>
    <w:p w14:paraId="5012CB6D"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making comparisons and identifying similarities and differences </w:t>
      </w:r>
    </w:p>
    <w:p w14:paraId="68B9D3CB"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sorting and grouping information using ICT on some occasions </w:t>
      </w:r>
    </w:p>
    <w:p w14:paraId="76C14B6B"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seeing links between cause and</w:t>
      </w:r>
      <w:r w:rsidRPr="00C62CFD">
        <w:rPr>
          <w:rFonts w:ascii="Century Gothic" w:hAnsi="Century Gothic"/>
          <w:color w:val="21211E"/>
          <w:sz w:val="20"/>
          <w:szCs w:val="20"/>
        </w:rPr>
        <w:t xml:space="preserve"> </w:t>
      </w:r>
      <w:r w:rsidRPr="00C62CFD">
        <w:rPr>
          <w:rFonts w:ascii="Century Gothic" w:eastAsia="Malgun Gothic" w:hAnsi="Century Gothic"/>
          <w:color w:val="21211E"/>
          <w:sz w:val="20"/>
          <w:szCs w:val="20"/>
        </w:rPr>
        <w:t xml:space="preserve">effect </w:t>
      </w:r>
    </w:p>
    <w:p w14:paraId="333C1421"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making links within the different elements of Knowledge and Understanding of the World </w:t>
      </w:r>
    </w:p>
    <w:p w14:paraId="703481D6"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thinking creatively and imaginatively </w:t>
      </w:r>
    </w:p>
    <w:p w14:paraId="3045AB14"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communicating observations and measurements </w:t>
      </w:r>
    </w:p>
    <w:p w14:paraId="61047C29"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recognising simple patterns in their findings </w:t>
      </w:r>
    </w:p>
    <w:p w14:paraId="74C2C1A9"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describing what they have found out and offering simple explanations </w:t>
      </w:r>
    </w:p>
    <w:p w14:paraId="06A1BEA9"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 xml:space="preserve">expressing their own opinions and feelings, and making decisions while considering the viewpoints of others </w:t>
      </w:r>
    </w:p>
    <w:p w14:paraId="29FCB54E" w14:textId="77777777" w:rsidR="001844D1" w:rsidRPr="00C62CFD" w:rsidRDefault="005227C1" w:rsidP="001844D1">
      <w:pPr>
        <w:shd w:val="clear" w:color="auto" w:fill="D6E0F2"/>
        <w:spacing w:before="100" w:beforeAutospacing="1" w:after="100" w:afterAutospacing="1"/>
        <w:contextualSpacing/>
        <w:rPr>
          <w:rFonts w:ascii="Century Gothic" w:eastAsia="Malgun Gothic" w:hAnsi="Century Gothic"/>
          <w:color w:val="21211E"/>
          <w:sz w:val="20"/>
          <w:szCs w:val="20"/>
        </w:rPr>
      </w:pPr>
      <w:r w:rsidRPr="00C62CFD">
        <w:rPr>
          <w:rFonts w:ascii="Century Gothic" w:eastAsia="Malgun Gothic" w:hAnsi="Century Gothic"/>
          <w:color w:val="21211E"/>
          <w:sz w:val="20"/>
          <w:szCs w:val="20"/>
        </w:rPr>
        <w:t>using and becoming familiar</w:t>
      </w:r>
      <w:r w:rsidRPr="00C62CFD">
        <w:rPr>
          <w:rFonts w:ascii="Century Gothic" w:hAnsi="Century Gothic"/>
          <w:color w:val="21211E"/>
          <w:sz w:val="20"/>
          <w:szCs w:val="20"/>
        </w:rPr>
        <w:t xml:space="preserve"> </w:t>
      </w:r>
      <w:r w:rsidRPr="00C62CFD">
        <w:rPr>
          <w:rFonts w:ascii="Century Gothic" w:eastAsia="Malgun Gothic" w:hAnsi="Century Gothic"/>
          <w:color w:val="21211E"/>
          <w:sz w:val="20"/>
          <w:szCs w:val="20"/>
        </w:rPr>
        <w:t xml:space="preserve">with common words and phrases for their world </w:t>
      </w:r>
    </w:p>
    <w:p w14:paraId="58E025E9" w14:textId="77777777" w:rsidR="001844D1" w:rsidRPr="00C62CFD" w:rsidRDefault="005227C1" w:rsidP="001844D1">
      <w:pPr>
        <w:shd w:val="clear" w:color="auto" w:fill="D6E0F2"/>
        <w:spacing w:before="100" w:beforeAutospacing="1" w:after="100" w:afterAutospacing="1"/>
        <w:contextualSpacing/>
        <w:rPr>
          <w:rFonts w:ascii="Century Gothic" w:eastAsia="Times New Roman" w:hAnsi="Century Gothic" w:cs="Times New Roman"/>
          <w:color w:val="21211E"/>
          <w:sz w:val="20"/>
          <w:szCs w:val="20"/>
        </w:rPr>
      </w:pPr>
      <w:r w:rsidRPr="00C62CFD">
        <w:rPr>
          <w:rFonts w:ascii="Century Gothic" w:eastAsia="Malgun Gothic" w:hAnsi="Century Gothic"/>
          <w:color w:val="21211E"/>
          <w:sz w:val="20"/>
          <w:szCs w:val="20"/>
        </w:rPr>
        <w:t xml:space="preserve">reflecting on and evaluating their own and others’ work. </w:t>
      </w:r>
    </w:p>
    <w:p w14:paraId="5DAB6C7B" w14:textId="77777777" w:rsidR="001844D1" w:rsidRPr="001844D1" w:rsidRDefault="001844D1" w:rsidP="282DD2C1">
      <w:pPr>
        <w:rPr>
          <w:rFonts w:ascii="Century Gothic" w:hAnsi="Century Gothic"/>
          <w:lang w:val="en-US"/>
        </w:rPr>
      </w:pPr>
    </w:p>
    <w:p w14:paraId="24C65851" w14:textId="43984AD1" w:rsidR="282DD2C1" w:rsidRDefault="282DD2C1" w:rsidP="282DD2C1">
      <w:pPr>
        <w:rPr>
          <w:rFonts w:ascii="Century Gothic" w:hAnsi="Century Gothic"/>
          <w:lang w:val="en-US"/>
        </w:rPr>
      </w:pPr>
    </w:p>
    <w:p w14:paraId="2D980188" w14:textId="5BD9EC86" w:rsidR="282DD2C1" w:rsidRDefault="282DD2C1" w:rsidP="282DD2C1">
      <w:pPr>
        <w:rPr>
          <w:rFonts w:ascii="Century Gothic" w:hAnsi="Century Gothic"/>
          <w:lang w:val="en-US"/>
        </w:rPr>
      </w:pPr>
    </w:p>
    <w:p w14:paraId="29215AB9" w14:textId="77777777" w:rsidR="001844D1" w:rsidRPr="001844D1" w:rsidRDefault="282DD2C1" w:rsidP="282DD2C1">
      <w:pPr>
        <w:rPr>
          <w:rFonts w:ascii="Century Gothic" w:hAnsi="Century Gothic"/>
          <w:b/>
          <w:bCs/>
          <w:sz w:val="22"/>
          <w:szCs w:val="22"/>
          <w:lang w:val="en-US"/>
        </w:rPr>
      </w:pPr>
      <w:r w:rsidRPr="282DD2C1">
        <w:rPr>
          <w:rFonts w:ascii="Century Gothic" w:hAnsi="Century Gothic"/>
          <w:b/>
          <w:bCs/>
          <w:sz w:val="22"/>
          <w:szCs w:val="22"/>
          <w:lang w:val="en-US"/>
        </w:rPr>
        <w:t>In math’s we are aiming to work on developing knowledge and understanding of:</w:t>
      </w:r>
    </w:p>
    <w:tbl>
      <w:tblPr>
        <w:tblW w:w="0" w:type="auto"/>
        <w:tblLayout w:type="fixed"/>
        <w:tblLook w:val="06A0" w:firstRow="1" w:lastRow="0" w:firstColumn="1" w:lastColumn="0" w:noHBand="1" w:noVBand="1"/>
      </w:tblPr>
      <w:tblGrid>
        <w:gridCol w:w="10460"/>
      </w:tblGrid>
      <w:tr w:rsidR="282DD2C1" w14:paraId="63479DB3" w14:textId="77777777" w:rsidTr="282DD2C1">
        <w:tc>
          <w:tcPr>
            <w:tcW w:w="10460" w:type="dxa"/>
          </w:tcPr>
          <w:p w14:paraId="466D73DA" w14:textId="12773690"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Sorting and classifying – venn diagram </w:t>
            </w:r>
          </w:p>
          <w:p w14:paraId="2BB851F9" w14:textId="5A7D6397"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Doubling and halving – this will continue from our work on symmetry where we have learned about physical halves of things </w:t>
            </w:r>
          </w:p>
          <w:p w14:paraId="577AAADA" w14:textId="217F8E66"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Time and seasons – telling the time to o’clock (and extend to half past), ordering the months of the year and the seasons in which they fit </w:t>
            </w:r>
          </w:p>
          <w:p w14:paraId="3F13D85C" w14:textId="2A324A9E"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Number – continuing our work on addition and subtraction and partitioning numbers into 2’s, 5’s and 10’s </w:t>
            </w:r>
          </w:p>
          <w:p w14:paraId="162BC6F2" w14:textId="519A9E1C"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Graphs – sorting and recording numbers, using tally charts to count </w:t>
            </w:r>
          </w:p>
          <w:p w14:paraId="32DC342E" w14:textId="6B3F3615"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2D shape - recognising properties I.e. sides, curvy or straight </w:t>
            </w:r>
          </w:p>
          <w:p w14:paraId="38AD8626" w14:textId="44229B69" w:rsidR="282DD2C1" w:rsidRDefault="282DD2C1" w:rsidP="282DD2C1">
            <w:pPr>
              <w:pStyle w:val="ListParagraph"/>
              <w:numPr>
                <w:ilvl w:val="0"/>
                <w:numId w:val="1"/>
              </w:numPr>
              <w:rPr>
                <w:sz w:val="22"/>
                <w:szCs w:val="22"/>
              </w:rPr>
            </w:pPr>
            <w:r w:rsidRPr="282DD2C1">
              <w:rPr>
                <w:rFonts w:ascii="Century Gothic" w:eastAsia="Century Gothic" w:hAnsi="Century Gothic" w:cs="Century Gothic"/>
                <w:sz w:val="22"/>
                <w:szCs w:val="22"/>
              </w:rPr>
              <w:t xml:space="preserve">3D shape </w:t>
            </w:r>
          </w:p>
        </w:tc>
      </w:tr>
    </w:tbl>
    <w:p w14:paraId="22359811" w14:textId="27701FD6" w:rsidR="001844D1" w:rsidRPr="00A50CFB" w:rsidRDefault="001844D1" w:rsidP="282DD2C1">
      <w:pPr>
        <w:rPr>
          <w:rFonts w:ascii="Century Gothic" w:hAnsi="Century Gothic"/>
          <w:b/>
          <w:bCs/>
          <w:sz w:val="22"/>
          <w:szCs w:val="22"/>
          <w:lang w:val="en-US"/>
        </w:rPr>
      </w:pPr>
    </w:p>
    <w:p w14:paraId="02EB378F" w14:textId="77777777" w:rsidR="001844D1" w:rsidRPr="001844D1" w:rsidRDefault="001844D1" w:rsidP="001844D1">
      <w:pPr>
        <w:pStyle w:val="ListParagraph"/>
        <w:rPr>
          <w:rFonts w:ascii="Century Gothic" w:hAnsi="Century Gothic"/>
          <w:sz w:val="22"/>
          <w:szCs w:val="22"/>
          <w:lang w:val="en-US"/>
        </w:rPr>
      </w:pPr>
    </w:p>
    <w:p w14:paraId="0AD81CEF" w14:textId="77777777" w:rsidR="001844D1" w:rsidRPr="001844D1" w:rsidRDefault="001844D1" w:rsidP="001844D1">
      <w:pPr>
        <w:rPr>
          <w:rFonts w:ascii="Century Gothic" w:hAnsi="Century Gothic"/>
          <w:b/>
          <w:sz w:val="22"/>
          <w:szCs w:val="22"/>
          <w:lang w:val="en-US"/>
        </w:rPr>
      </w:pPr>
      <w:r w:rsidRPr="001844D1">
        <w:rPr>
          <w:rFonts w:ascii="Century Gothic" w:hAnsi="Century Gothic"/>
          <w:b/>
          <w:sz w:val="22"/>
          <w:szCs w:val="22"/>
          <w:lang w:val="en-US"/>
        </w:rPr>
        <w:t>In literacy we are aiming to work on developing our knowledge and understanding of:</w:t>
      </w:r>
    </w:p>
    <w:p w14:paraId="304C0F02" w14:textId="28B51754" w:rsidR="001844D1" w:rsidRPr="001844D1" w:rsidRDefault="282DD2C1" w:rsidP="282DD2C1">
      <w:pPr>
        <w:pStyle w:val="ListParagraph"/>
        <w:numPr>
          <w:ilvl w:val="0"/>
          <w:numId w:val="3"/>
        </w:numPr>
        <w:rPr>
          <w:rFonts w:ascii="Century Gothic" w:hAnsi="Century Gothic"/>
          <w:sz w:val="22"/>
          <w:szCs w:val="22"/>
          <w:lang w:val="en-US"/>
        </w:rPr>
      </w:pPr>
      <w:r w:rsidRPr="282DD2C1">
        <w:rPr>
          <w:rFonts w:ascii="Century Gothic" w:hAnsi="Century Gothic"/>
          <w:sz w:val="22"/>
          <w:szCs w:val="22"/>
          <w:lang w:val="en-US"/>
        </w:rPr>
        <w:t xml:space="preserve">to understand the difference between e non-fiction and fiction books </w:t>
      </w:r>
    </w:p>
    <w:p w14:paraId="178757E7" w14:textId="77777777" w:rsidR="001844D1" w:rsidRPr="001844D1" w:rsidRDefault="001844D1" w:rsidP="001844D1">
      <w:pPr>
        <w:pStyle w:val="ListParagraph"/>
        <w:numPr>
          <w:ilvl w:val="0"/>
          <w:numId w:val="3"/>
        </w:numPr>
        <w:rPr>
          <w:rFonts w:ascii="Century Gothic" w:hAnsi="Century Gothic"/>
          <w:sz w:val="22"/>
          <w:szCs w:val="22"/>
          <w:lang w:val="en-US"/>
        </w:rPr>
      </w:pPr>
      <w:r w:rsidRPr="001844D1">
        <w:rPr>
          <w:rFonts w:ascii="Century Gothic" w:hAnsi="Century Gothic"/>
          <w:sz w:val="22"/>
          <w:szCs w:val="22"/>
          <w:lang w:val="en-US"/>
        </w:rPr>
        <w:t>to write letters for a real-life purpose</w:t>
      </w:r>
    </w:p>
    <w:p w14:paraId="3560BA36" w14:textId="62CBEA49" w:rsidR="001844D1" w:rsidRPr="001844D1" w:rsidRDefault="282DD2C1" w:rsidP="282DD2C1">
      <w:pPr>
        <w:pStyle w:val="ListParagraph"/>
        <w:numPr>
          <w:ilvl w:val="0"/>
          <w:numId w:val="3"/>
        </w:numPr>
        <w:rPr>
          <w:rFonts w:ascii="Century Gothic" w:hAnsi="Century Gothic"/>
          <w:sz w:val="22"/>
          <w:szCs w:val="22"/>
          <w:lang w:val="en-US"/>
        </w:rPr>
      </w:pPr>
      <w:r w:rsidRPr="282DD2C1">
        <w:rPr>
          <w:rFonts w:ascii="Century Gothic" w:hAnsi="Century Gothic"/>
          <w:sz w:val="22"/>
          <w:szCs w:val="22"/>
          <w:lang w:val="en-US"/>
        </w:rPr>
        <w:t xml:space="preserve">to continue to develop use of capital letters, full stops and finger spaces in their writing  </w:t>
      </w:r>
    </w:p>
    <w:p w14:paraId="7D8DAABA" w14:textId="434886EC" w:rsidR="00F51330" w:rsidRDefault="282DD2C1" w:rsidP="282DD2C1">
      <w:pPr>
        <w:pStyle w:val="ListParagraph"/>
        <w:numPr>
          <w:ilvl w:val="0"/>
          <w:numId w:val="3"/>
        </w:numPr>
        <w:rPr>
          <w:rFonts w:ascii="Century Gothic" w:hAnsi="Century Gothic"/>
          <w:sz w:val="22"/>
          <w:szCs w:val="22"/>
          <w:lang w:val="en-US"/>
        </w:rPr>
      </w:pPr>
      <w:r w:rsidRPr="282DD2C1">
        <w:rPr>
          <w:rFonts w:ascii="Century Gothic" w:hAnsi="Century Gothic"/>
          <w:sz w:val="22"/>
          <w:szCs w:val="22"/>
          <w:lang w:val="en-US"/>
        </w:rPr>
        <w:t xml:space="preserve">to continue to </w:t>
      </w:r>
      <w:r w:rsidRPr="282DD2C1">
        <w:rPr>
          <w:rFonts w:ascii="Century Gothic" w:eastAsia="Century Gothic" w:hAnsi="Century Gothic" w:cs="Century Gothic"/>
          <w:sz w:val="22"/>
          <w:szCs w:val="22"/>
        </w:rPr>
        <w:t>communicate purposefully in writing, may be supported by drawing</w:t>
      </w:r>
    </w:p>
    <w:tbl>
      <w:tblPr>
        <w:tblW w:w="0" w:type="auto"/>
        <w:tblLayout w:type="fixed"/>
        <w:tblLook w:val="06A0" w:firstRow="1" w:lastRow="0" w:firstColumn="1" w:lastColumn="0" w:noHBand="1" w:noVBand="1"/>
      </w:tblPr>
      <w:tblGrid>
        <w:gridCol w:w="10460"/>
      </w:tblGrid>
      <w:tr w:rsidR="282DD2C1" w14:paraId="5BC93055" w14:textId="77777777" w:rsidTr="282DD2C1">
        <w:tc>
          <w:tcPr>
            <w:tcW w:w="10460" w:type="dxa"/>
          </w:tcPr>
          <w:p w14:paraId="46BD6B4D" w14:textId="5EDF076C" w:rsidR="282DD2C1" w:rsidRDefault="282DD2C1" w:rsidP="282DD2C1">
            <w:pPr>
              <w:pStyle w:val="ListParagraph"/>
              <w:numPr>
                <w:ilvl w:val="0"/>
                <w:numId w:val="3"/>
              </w:numPr>
              <w:rPr>
                <w:sz w:val="22"/>
                <w:szCs w:val="22"/>
              </w:rPr>
            </w:pPr>
            <w:r w:rsidRPr="282DD2C1">
              <w:rPr>
                <w:rFonts w:ascii="Century Gothic" w:eastAsia="Century Gothic" w:hAnsi="Century Gothic" w:cs="Century Gothic"/>
                <w:sz w:val="22"/>
                <w:szCs w:val="22"/>
              </w:rPr>
              <w:t>To use pictures, words, symbols and letters in sequence and familiar words to communicate meaning</w:t>
            </w:r>
          </w:p>
          <w:p w14:paraId="3D93E8F8" w14:textId="1BBE636A" w:rsidR="282DD2C1" w:rsidRDefault="282DD2C1" w:rsidP="282DD2C1">
            <w:pPr>
              <w:pStyle w:val="ListParagraph"/>
              <w:numPr>
                <w:ilvl w:val="0"/>
                <w:numId w:val="3"/>
              </w:numPr>
              <w:rPr>
                <w:sz w:val="22"/>
                <w:szCs w:val="22"/>
              </w:rPr>
            </w:pPr>
            <w:r w:rsidRPr="282DD2C1">
              <w:rPr>
                <w:rFonts w:ascii="Century Gothic" w:eastAsia="Century Gothic" w:hAnsi="Century Gothic" w:cs="Century Gothic"/>
                <w:sz w:val="22"/>
                <w:szCs w:val="22"/>
              </w:rPr>
              <w:t>To talk about what they are going to write</w:t>
            </w:r>
          </w:p>
          <w:p w14:paraId="7FDBA0B2" w14:textId="184E8CE1" w:rsidR="282DD2C1" w:rsidRDefault="282DD2C1" w:rsidP="282DD2C1">
            <w:pPr>
              <w:pStyle w:val="ListParagraph"/>
              <w:numPr>
                <w:ilvl w:val="0"/>
                <w:numId w:val="3"/>
              </w:numPr>
              <w:rPr>
                <w:sz w:val="22"/>
                <w:szCs w:val="22"/>
              </w:rPr>
            </w:pPr>
            <w:r w:rsidRPr="282DD2C1">
              <w:rPr>
                <w:rFonts w:ascii="Century Gothic" w:eastAsia="Century Gothic" w:hAnsi="Century Gothic" w:cs="Century Gothic"/>
                <w:sz w:val="22"/>
                <w:szCs w:val="22"/>
              </w:rPr>
              <w:t>To write words, phrases and simple sentences and read back own attempts</w:t>
            </w:r>
            <w:r w:rsidRPr="282DD2C1">
              <w:rPr>
                <w:sz w:val="16"/>
                <w:szCs w:val="16"/>
              </w:rPr>
              <w:t xml:space="preserve"> </w:t>
            </w:r>
          </w:p>
        </w:tc>
      </w:tr>
    </w:tbl>
    <w:p w14:paraId="6A05A809" w14:textId="33AC3E40" w:rsidR="00F51330" w:rsidRDefault="00F51330" w:rsidP="282DD2C1">
      <w:pPr>
        <w:rPr>
          <w:rFonts w:ascii="Century Gothic" w:hAnsi="Century Gothic"/>
          <w:sz w:val="22"/>
          <w:szCs w:val="22"/>
          <w:lang w:val="en-US"/>
        </w:rPr>
      </w:pPr>
    </w:p>
    <w:p w14:paraId="0A43DE64" w14:textId="05ECB24B" w:rsidR="00D26801" w:rsidRDefault="282DD2C1" w:rsidP="282DD2C1">
      <w:pPr>
        <w:rPr>
          <w:rFonts w:ascii="Century Gothic" w:hAnsi="Century Gothic"/>
          <w:sz w:val="22"/>
          <w:szCs w:val="22"/>
          <w:lang w:val="en-US"/>
        </w:rPr>
      </w:pPr>
      <w:r w:rsidRPr="282DD2C1">
        <w:rPr>
          <w:rFonts w:ascii="Century Gothic" w:hAnsi="Century Gothic"/>
          <w:sz w:val="22"/>
          <w:szCs w:val="22"/>
          <w:lang w:val="en-US"/>
        </w:rPr>
        <w:t>The question: ‘What’s it like to be me?’ will be put to the children and their thoughts and ideas will feed into the planning, as it is important that pupil voice is valued and acted upon. At present we have an overview of skills that we need to cover the way in which we do this may change depending on ideas generated by the children.</w:t>
      </w:r>
    </w:p>
    <w:p w14:paraId="5A39BBE3" w14:textId="77777777" w:rsidR="00D26801" w:rsidRDefault="00D26801" w:rsidP="005227C1">
      <w:pPr>
        <w:rPr>
          <w:rFonts w:ascii="Century Gothic" w:hAnsi="Century Gothic"/>
          <w:sz w:val="22"/>
          <w:szCs w:val="22"/>
          <w:lang w:val="en-US"/>
        </w:rPr>
      </w:pPr>
    </w:p>
    <w:p w14:paraId="29513200" w14:textId="77777777" w:rsidR="00F51330" w:rsidRDefault="00F51330" w:rsidP="005227C1">
      <w:pPr>
        <w:rPr>
          <w:rFonts w:ascii="Century Gothic" w:hAnsi="Century Gothic"/>
          <w:sz w:val="22"/>
          <w:szCs w:val="22"/>
          <w:lang w:val="en-US"/>
        </w:rPr>
      </w:pPr>
      <w:r>
        <w:rPr>
          <w:rFonts w:ascii="Century Gothic" w:hAnsi="Century Gothic"/>
          <w:sz w:val="22"/>
          <w:szCs w:val="22"/>
          <w:lang w:val="en-US"/>
        </w:rPr>
        <w:t>We will of course also be covering expressive art and will be looking at the work of the artist Kandinsky, children will be creating portraits and art work based on the book The Dot by Peter H. Reynold</w:t>
      </w:r>
      <w:r w:rsidR="000B1732">
        <w:rPr>
          <w:rFonts w:ascii="Century Gothic" w:hAnsi="Century Gothic"/>
          <w:sz w:val="22"/>
          <w:szCs w:val="22"/>
          <w:lang w:val="en-US"/>
        </w:rPr>
        <w:t xml:space="preserve">s. We will also be using this book as part of literacy along with film clips to stimulate writing and discussion. </w:t>
      </w:r>
      <w:r w:rsidR="00217AC2">
        <w:rPr>
          <w:rFonts w:ascii="Century Gothic" w:hAnsi="Century Gothic"/>
          <w:sz w:val="22"/>
          <w:szCs w:val="22"/>
          <w:lang w:val="en-US"/>
        </w:rPr>
        <w:t xml:space="preserve">The children will be carrying out STEM (science, technology, engineering and </w:t>
      </w:r>
      <w:r w:rsidR="001F3DC1">
        <w:rPr>
          <w:rFonts w:ascii="Century Gothic" w:hAnsi="Century Gothic"/>
          <w:sz w:val="22"/>
          <w:szCs w:val="22"/>
          <w:lang w:val="en-US"/>
        </w:rPr>
        <w:t>math’s</w:t>
      </w:r>
      <w:r w:rsidR="00217AC2">
        <w:rPr>
          <w:rFonts w:ascii="Century Gothic" w:hAnsi="Century Gothic"/>
          <w:sz w:val="22"/>
          <w:szCs w:val="22"/>
          <w:lang w:val="en-US"/>
        </w:rPr>
        <w:t xml:space="preserve">) challenges. </w:t>
      </w:r>
      <w:r w:rsidR="00C53BB5">
        <w:rPr>
          <w:rFonts w:ascii="Century Gothic" w:hAnsi="Century Gothic"/>
          <w:sz w:val="22"/>
          <w:szCs w:val="22"/>
          <w:lang w:val="en-US"/>
        </w:rPr>
        <w:t>As part of Health and Wellb</w:t>
      </w:r>
      <w:r w:rsidR="00723C48">
        <w:rPr>
          <w:rFonts w:ascii="Century Gothic" w:hAnsi="Century Gothic"/>
          <w:sz w:val="22"/>
          <w:szCs w:val="22"/>
          <w:lang w:val="en-US"/>
        </w:rPr>
        <w:t>e</w:t>
      </w:r>
      <w:r w:rsidR="00C53BB5">
        <w:rPr>
          <w:rFonts w:ascii="Century Gothic" w:hAnsi="Century Gothic"/>
          <w:sz w:val="22"/>
          <w:szCs w:val="22"/>
          <w:lang w:val="en-US"/>
        </w:rPr>
        <w:t>ing we will</w:t>
      </w:r>
      <w:r w:rsidR="00217AC2">
        <w:rPr>
          <w:rFonts w:ascii="Century Gothic" w:hAnsi="Century Gothic"/>
          <w:sz w:val="22"/>
          <w:szCs w:val="22"/>
          <w:lang w:val="en-US"/>
        </w:rPr>
        <w:t xml:space="preserve"> continue to develop the children’s knowledge of ‘Growth Mindset’ and how it can help them when faced with problems.</w:t>
      </w:r>
      <w:r w:rsidR="00C53BB5">
        <w:rPr>
          <w:rFonts w:ascii="Century Gothic" w:hAnsi="Century Gothic"/>
          <w:sz w:val="22"/>
          <w:szCs w:val="22"/>
          <w:lang w:val="en-US"/>
        </w:rPr>
        <w:t xml:space="preserve"> </w:t>
      </w:r>
    </w:p>
    <w:p w14:paraId="41C8F396" w14:textId="77777777" w:rsidR="00C53BB5" w:rsidRDefault="00C53BB5" w:rsidP="005227C1">
      <w:pPr>
        <w:rPr>
          <w:rFonts w:ascii="Century Gothic" w:hAnsi="Century Gothic"/>
          <w:sz w:val="22"/>
          <w:szCs w:val="22"/>
          <w:lang w:val="en-US"/>
        </w:rPr>
      </w:pPr>
    </w:p>
    <w:p w14:paraId="1DD7C933" w14:textId="77777777" w:rsidR="00364321" w:rsidRDefault="00C53BB5" w:rsidP="00364321">
      <w:pPr>
        <w:rPr>
          <w:rFonts w:ascii="Century Gothic" w:hAnsi="Century Gothic"/>
          <w:sz w:val="22"/>
          <w:szCs w:val="22"/>
          <w:lang w:val="en-US"/>
        </w:rPr>
      </w:pPr>
      <w:r>
        <w:rPr>
          <w:rFonts w:ascii="Century Gothic" w:hAnsi="Century Gothic"/>
          <w:sz w:val="22"/>
          <w:szCs w:val="22"/>
          <w:lang w:val="en-US"/>
        </w:rPr>
        <w:t>I look forward to an exciting term ahead and if you would like any more information please do not hesitate in coming into see me or send a mess</w:t>
      </w:r>
      <w:r w:rsidR="00364321">
        <w:rPr>
          <w:rFonts w:ascii="Century Gothic" w:hAnsi="Century Gothic"/>
          <w:sz w:val="22"/>
          <w:szCs w:val="22"/>
          <w:lang w:val="en-US"/>
        </w:rPr>
        <w:t>age via Dojo.</w:t>
      </w:r>
    </w:p>
    <w:p w14:paraId="72A3D3EC" w14:textId="77777777" w:rsidR="00364321" w:rsidRDefault="00364321" w:rsidP="00364321"/>
    <w:p w14:paraId="73F8F8AA" w14:textId="7A9A487B" w:rsidR="00C53BB5" w:rsidRPr="001844D1" w:rsidRDefault="00C53BB5" w:rsidP="00364321">
      <w:pPr>
        <w:jc w:val="center"/>
        <w:rPr>
          <w:rFonts w:ascii="Century Gothic" w:hAnsi="Century Gothic"/>
          <w:sz w:val="22"/>
          <w:szCs w:val="22"/>
          <w:lang w:val="en-US"/>
        </w:rPr>
      </w:pPr>
      <w:r>
        <w:rPr>
          <w:rFonts w:ascii="Century Gothic" w:hAnsi="Century Gothic"/>
          <w:sz w:val="22"/>
          <w:szCs w:val="22"/>
          <w:lang w:val="en-US"/>
        </w:rPr>
        <w:t xml:space="preserve"> </w:t>
      </w:r>
      <w:r w:rsidR="00364321">
        <w:fldChar w:fldCharType="begin"/>
      </w:r>
      <w:r w:rsidR="004B5256">
        <w:instrText xml:space="preserve"> INCLUDEPICTURE "C:\\var\\folders\\90\\bdh_25x567d7hkzhfy49062h0000gn\\T\\com.microsoft.Word\\WebArchiveCopyPasteTempFiles\\817PqhAECzL.jpg" \* MERGEFORMAT </w:instrText>
      </w:r>
      <w:r w:rsidR="00364321">
        <w:fldChar w:fldCharType="separate"/>
      </w:r>
      <w:r w:rsidR="00364321">
        <w:rPr>
          <w:noProof/>
          <w:lang w:eastAsia="en-GB"/>
        </w:rPr>
        <w:drawing>
          <wp:inline distT="0" distB="0" distL="0" distR="0" wp14:anchorId="0ED00EDF" wp14:editId="5ED738D5">
            <wp:extent cx="2223612" cy="2226775"/>
            <wp:effectExtent l="0" t="0" r="0" b="0"/>
            <wp:docPr id="1" name="Picture 1" descr="Image result for whats it like to b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s it like to be 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6205" cy="2249400"/>
                    </a:xfrm>
                    <a:prstGeom prst="rect">
                      <a:avLst/>
                    </a:prstGeom>
                    <a:noFill/>
                    <a:ln>
                      <a:noFill/>
                    </a:ln>
                  </pic:spPr>
                </pic:pic>
              </a:graphicData>
            </a:graphic>
          </wp:inline>
        </w:drawing>
      </w:r>
      <w:r w:rsidR="00364321">
        <w:fldChar w:fldCharType="end"/>
      </w:r>
    </w:p>
    <w:sectPr w:rsidR="00C53BB5" w:rsidRPr="001844D1" w:rsidSect="001844D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94C8A"/>
    <w:multiLevelType w:val="hybridMultilevel"/>
    <w:tmpl w:val="01B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718CD"/>
    <w:multiLevelType w:val="hybridMultilevel"/>
    <w:tmpl w:val="29E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609D"/>
    <w:multiLevelType w:val="multilevel"/>
    <w:tmpl w:val="5AA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C37CE"/>
    <w:multiLevelType w:val="hybridMultilevel"/>
    <w:tmpl w:val="22D4AA84"/>
    <w:lvl w:ilvl="0" w:tplc="3C8E9320">
      <w:start w:val="1"/>
      <w:numFmt w:val="bullet"/>
      <w:lvlText w:val=""/>
      <w:lvlJc w:val="left"/>
      <w:pPr>
        <w:ind w:left="720" w:hanging="360"/>
      </w:pPr>
      <w:rPr>
        <w:rFonts w:ascii="Symbol" w:hAnsi="Symbol" w:hint="default"/>
      </w:rPr>
    </w:lvl>
    <w:lvl w:ilvl="1" w:tplc="BEFC5176">
      <w:start w:val="1"/>
      <w:numFmt w:val="bullet"/>
      <w:lvlText w:val="o"/>
      <w:lvlJc w:val="left"/>
      <w:pPr>
        <w:ind w:left="1440" w:hanging="360"/>
      </w:pPr>
      <w:rPr>
        <w:rFonts w:ascii="Courier New" w:hAnsi="Courier New" w:hint="default"/>
      </w:rPr>
    </w:lvl>
    <w:lvl w:ilvl="2" w:tplc="7332B438">
      <w:start w:val="1"/>
      <w:numFmt w:val="bullet"/>
      <w:lvlText w:val=""/>
      <w:lvlJc w:val="left"/>
      <w:pPr>
        <w:ind w:left="2160" w:hanging="360"/>
      </w:pPr>
      <w:rPr>
        <w:rFonts w:ascii="Wingdings" w:hAnsi="Wingdings" w:hint="default"/>
      </w:rPr>
    </w:lvl>
    <w:lvl w:ilvl="3" w:tplc="3BB4E996">
      <w:start w:val="1"/>
      <w:numFmt w:val="bullet"/>
      <w:lvlText w:val=""/>
      <w:lvlJc w:val="left"/>
      <w:pPr>
        <w:ind w:left="2880" w:hanging="360"/>
      </w:pPr>
      <w:rPr>
        <w:rFonts w:ascii="Symbol" w:hAnsi="Symbol" w:hint="default"/>
      </w:rPr>
    </w:lvl>
    <w:lvl w:ilvl="4" w:tplc="B6F68A1C">
      <w:start w:val="1"/>
      <w:numFmt w:val="bullet"/>
      <w:lvlText w:val="o"/>
      <w:lvlJc w:val="left"/>
      <w:pPr>
        <w:ind w:left="3600" w:hanging="360"/>
      </w:pPr>
      <w:rPr>
        <w:rFonts w:ascii="Courier New" w:hAnsi="Courier New" w:hint="default"/>
      </w:rPr>
    </w:lvl>
    <w:lvl w:ilvl="5" w:tplc="E3A0F0DC">
      <w:start w:val="1"/>
      <w:numFmt w:val="bullet"/>
      <w:lvlText w:val=""/>
      <w:lvlJc w:val="left"/>
      <w:pPr>
        <w:ind w:left="4320" w:hanging="360"/>
      </w:pPr>
      <w:rPr>
        <w:rFonts w:ascii="Wingdings" w:hAnsi="Wingdings" w:hint="default"/>
      </w:rPr>
    </w:lvl>
    <w:lvl w:ilvl="6" w:tplc="EDB49ECE">
      <w:start w:val="1"/>
      <w:numFmt w:val="bullet"/>
      <w:lvlText w:val=""/>
      <w:lvlJc w:val="left"/>
      <w:pPr>
        <w:ind w:left="5040" w:hanging="360"/>
      </w:pPr>
      <w:rPr>
        <w:rFonts w:ascii="Symbol" w:hAnsi="Symbol" w:hint="default"/>
      </w:rPr>
    </w:lvl>
    <w:lvl w:ilvl="7" w:tplc="AC28FA3E">
      <w:start w:val="1"/>
      <w:numFmt w:val="bullet"/>
      <w:lvlText w:val="o"/>
      <w:lvlJc w:val="left"/>
      <w:pPr>
        <w:ind w:left="5760" w:hanging="360"/>
      </w:pPr>
      <w:rPr>
        <w:rFonts w:ascii="Courier New" w:hAnsi="Courier New" w:hint="default"/>
      </w:rPr>
    </w:lvl>
    <w:lvl w:ilvl="8" w:tplc="E72C1E3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75"/>
    <w:rsid w:val="000B1732"/>
    <w:rsid w:val="000B7A75"/>
    <w:rsid w:val="000E76E5"/>
    <w:rsid w:val="001673F0"/>
    <w:rsid w:val="001844D1"/>
    <w:rsid w:val="001C26B2"/>
    <w:rsid w:val="001E62A8"/>
    <w:rsid w:val="001F3DC1"/>
    <w:rsid w:val="00217AC2"/>
    <w:rsid w:val="00364321"/>
    <w:rsid w:val="0040304C"/>
    <w:rsid w:val="00431913"/>
    <w:rsid w:val="004B5256"/>
    <w:rsid w:val="005227C1"/>
    <w:rsid w:val="0064431E"/>
    <w:rsid w:val="006759FC"/>
    <w:rsid w:val="00723C48"/>
    <w:rsid w:val="008B7928"/>
    <w:rsid w:val="00A50CFB"/>
    <w:rsid w:val="00BC208D"/>
    <w:rsid w:val="00C53BB5"/>
    <w:rsid w:val="00C62CFD"/>
    <w:rsid w:val="00D26801"/>
    <w:rsid w:val="00DD76CB"/>
    <w:rsid w:val="00EF6E72"/>
    <w:rsid w:val="00F51330"/>
    <w:rsid w:val="282DD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09AD"/>
  <w14:defaultImageDpi w14:val="32767"/>
  <w15:chartTrackingRefBased/>
  <w15:docId w15:val="{3E36917C-B9D1-124E-802B-A1E382BA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13"/>
    <w:pPr>
      <w:ind w:left="720"/>
      <w:contextualSpacing/>
    </w:pPr>
  </w:style>
  <w:style w:type="paragraph" w:styleId="NormalWeb">
    <w:name w:val="Normal (Web)"/>
    <w:basedOn w:val="Normal"/>
    <w:uiPriority w:val="99"/>
    <w:unhideWhenUsed/>
    <w:rsid w:val="005227C1"/>
    <w:pPr>
      <w:spacing w:before="100" w:beforeAutospacing="1" w:after="100" w:afterAutospacing="1"/>
    </w:pPr>
    <w:rPr>
      <w:rFonts w:ascii="Times New Roman" w:hAnsi="Times New Roman" w:cs="Times New Roman"/>
      <w:lang w:eastAsia="en-GB"/>
    </w:rPr>
  </w:style>
  <w:style w:type="paragraph" w:customStyle="1" w:styleId="Default">
    <w:name w:val="Default"/>
    <w:rsid w:val="005227C1"/>
    <w:pPr>
      <w:autoSpaceDE w:val="0"/>
      <w:autoSpaceDN w:val="0"/>
      <w:adjustRightInd w:val="0"/>
    </w:pPr>
    <w:rPr>
      <w:rFonts w:ascii="Frutiger LT Std 45 Light" w:hAnsi="Frutiger LT Std 45 Light" w:cs="Frutiger LT Std 45 Light"/>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dc:creator>
  <cp:keywords/>
  <dc:description/>
  <cp:lastModifiedBy>user</cp:lastModifiedBy>
  <cp:revision>2</cp:revision>
  <dcterms:created xsi:type="dcterms:W3CDTF">2019-04-25T14:05:00Z</dcterms:created>
  <dcterms:modified xsi:type="dcterms:W3CDTF">2019-04-25T14:05:00Z</dcterms:modified>
</cp:coreProperties>
</file>